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40"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</w:rPr>
        <w:drawing>
          <wp:inline distB="114300" distT="114300" distL="114300" distR="114300">
            <wp:extent cx="5731200" cy="18923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9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40" w:line="240" w:lineRule="auto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¡Dale un toque a tu Navidad con el Smoothie “Verde Grinch” de Silk!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Ciudad de México a 16 de diciembre del 2024.-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Navidad llega con la oportunidad de disfrutar momentos especiales junto a la familia y amigos. Este año Silk, líder en bebidas vegetales, te invita a celebrar las fiestas con una receta deliciosa, saludable y llena de espíritu festivo.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Smoothie “Verde Grinch” Navideño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Sorprende a tus seres queridos con esta bebida nutritiva y deliciosa. Este Smoothie “Verde Grinch” Navideño es una opción que se adapta a cualquier estilo de vida.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Ingredientes: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 tazas de Silk Almendra Vainilla sin endulzar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 ½ tazas de trozos de piña congelada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 taza de espinacas frescas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 plátano pelado y cortado a la mitad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¼ taza de frambuesas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Instrucciones: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Combina Silk Almendra Vainilla sin endulzar, la piña, la espinaca y el plátano en una licuadora.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Mezcla hasta obtener una textura suave aproximadamente 1 minuto.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Vierte la mezcla en vasos altos y adorna con 1 o 2 frambuesas.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Sirve, disfruta y comparte momentos inolvidables.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Esta receta no solo destaca por su sabor festivo, sino también por sus beneficios. La mezcla de frutas y espinacas proporciona una fuente natural de vitaminas y antioxidantes, mientras que el toque dulce y nutritivo de Silk Almendra Vainilla le da un toque que te encantará.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¡Prueba esta receta y disfruta de una Navidad más verde y llena de sabor!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3714750" cy="2479949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7013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4799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@silkmx</w:t>
      </w:r>
    </w:p>
    <w:p w:rsidR="00000000" w:rsidDel="00000000" w:rsidP="00000000" w:rsidRDefault="00000000" w:rsidRPr="00000000" w14:paraId="0000001F">
      <w:pPr>
        <w:spacing w:after="240" w:before="240"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___________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a0a0a"/>
          <w:sz w:val="24"/>
          <w:szCs w:val="24"/>
          <w:rtl w:val="0"/>
        </w:rPr>
        <w:t xml:space="preserve">Monserrat Montes 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a0a0a"/>
          <w:sz w:val="24"/>
          <w:szCs w:val="24"/>
          <w:rtl w:val="0"/>
        </w:rPr>
        <w:t xml:space="preserve">5560466501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Montserrat" w:cs="Montserrat" w:eastAsia="Montserrat" w:hAnsi="Montserrat"/>
          <w:color w:val="0a0a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a0a0a"/>
          <w:sz w:val="24"/>
          <w:szCs w:val="24"/>
          <w:rtl w:val="0"/>
        </w:rPr>
        <w:t xml:space="preserve">Marla Cabrera </w:t>
      </w:r>
    </w:p>
    <w:p w:rsidR="00000000" w:rsidDel="00000000" w:rsidP="00000000" w:rsidRDefault="00000000" w:rsidRPr="00000000" w14:paraId="00000024">
      <w:pPr>
        <w:spacing w:line="240" w:lineRule="auto"/>
        <w:jc w:val="both"/>
        <w:rPr/>
      </w:pPr>
      <w:r w:rsidDel="00000000" w:rsidR="00000000" w:rsidRPr="00000000">
        <w:rPr>
          <w:rFonts w:ascii="Montserrat" w:cs="Montserrat" w:eastAsia="Montserrat" w:hAnsi="Montserrat"/>
          <w:color w:val="0a0a0a"/>
          <w:sz w:val="24"/>
          <w:szCs w:val="24"/>
          <w:rtl w:val="0"/>
        </w:rPr>
        <w:t xml:space="preserve">561096553</w:t>
      </w: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881944" cy="59531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1944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DcCbczkq0GvlyKdWljF+b9C49w==">CgMxLjA4AHIhMUY1SkFYZm1LX1gzOF81R2I1MXFvUk1XemR3U3BXa25T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2024-12-10T19:33:00Z</dcterms:created>
</cp:coreProperties>
</file>